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9FA" w:rsidRDefault="00A16533">
      <w:r>
        <w:t>Abstract for COVID conference-Bennett-2020</w:t>
      </w:r>
    </w:p>
    <w:p w:rsidR="00033616" w:rsidRDefault="00033616">
      <w:r>
        <w:t>Bharat Bhargava, Purdue</w:t>
      </w:r>
    </w:p>
    <w:p w:rsidR="00033616" w:rsidRDefault="00A16533">
      <w:r>
        <w:t>I present the ong</w:t>
      </w:r>
      <w:r w:rsidR="00033616">
        <w:t>o</w:t>
      </w:r>
      <w:r>
        <w:t>ing research</w:t>
      </w:r>
      <w:r w:rsidRPr="00A16533">
        <w:t xml:space="preserve"> </w:t>
      </w:r>
      <w:r>
        <w:t>to</w:t>
      </w:r>
      <w:r w:rsidRPr="00A16533">
        <w:t xml:space="preserve"> develop the underlying scientific principles, general engineering techniques, and algorithms needed to create AI systems that act appropriately and effectively in novel situations </w:t>
      </w:r>
      <w:r>
        <w:t xml:space="preserve">such as created by COVID.  Next I discuss issues dealing with opening Purdue in </w:t>
      </w:r>
      <w:r w:rsidR="00033616">
        <w:t>fall</w:t>
      </w:r>
      <w:r>
        <w:t xml:space="preserve"> semester and provide my view of cost-benefit analysis.</w:t>
      </w:r>
      <w:r w:rsidR="00033616">
        <w:t xml:space="preserve"> </w:t>
      </w:r>
    </w:p>
    <w:p w:rsidR="00A16533" w:rsidRDefault="00033616">
      <w:r>
        <w:t xml:space="preserve">A survey of results from Purdue, MIT, and Columbia are presented. Based on research at Purdue’s department of Agriculture economics, a quantification of </w:t>
      </w:r>
      <w:r w:rsidRPr="00033616">
        <w:t>the potential risk to the supply of agricultural products as a result of COVID-19 farm an</w:t>
      </w:r>
      <w:r>
        <w:t>d agricultural worker illnesses is discussed.</w:t>
      </w:r>
    </w:p>
    <w:p w:rsidR="00033616" w:rsidRDefault="00033616">
      <w:r>
        <w:t xml:space="preserve">Based on research at MIT, </w:t>
      </w:r>
      <w:r w:rsidRPr="00033616">
        <w:t>a cost-benefit analysis to rank each of 26 locations in terms of the tradeoff between relative risk of infection and importance to consumers and the economy</w:t>
      </w:r>
      <w:r>
        <w:t xml:space="preserve"> is outlined. Another study at MIT </w:t>
      </w:r>
      <w:r w:rsidRPr="00033616">
        <w:t>measure loneliness and other aspects of mental health.</w:t>
      </w:r>
    </w:p>
    <w:p w:rsidR="00033616" w:rsidRDefault="00033616">
      <w:r>
        <w:t xml:space="preserve">Study at Columbia says that </w:t>
      </w:r>
      <w:r w:rsidRPr="00033616">
        <w:t xml:space="preserve">U.S. could have prevented roughly 36,000 deaths </w:t>
      </w:r>
      <w:r>
        <w:t xml:space="preserve">if social distancing was enforced one week earlier and 700,000 if enforced on March 8. PM </w:t>
      </w:r>
      <w:proofErr w:type="spellStart"/>
      <w:r>
        <w:t>Modi</w:t>
      </w:r>
      <w:proofErr w:type="spellEnd"/>
      <w:r>
        <w:t xml:space="preserve"> did it </w:t>
      </w:r>
      <w:bookmarkStart w:id="0" w:name="_GoBack"/>
      <w:bookmarkEnd w:id="0"/>
      <w:r>
        <w:t xml:space="preserve">early and saved life. </w:t>
      </w:r>
    </w:p>
    <w:sectPr w:rsidR="0003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33"/>
    <w:rsid w:val="00033616"/>
    <w:rsid w:val="00A16533"/>
    <w:rsid w:val="00D0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ED53F-2F4C-40E0-B1D3-C2BDAB0A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Computer Sciences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BB-User</dc:creator>
  <cp:keywords/>
  <dc:description/>
  <cp:lastModifiedBy>BB-User</cp:lastModifiedBy>
  <cp:revision>2</cp:revision>
  <dcterms:created xsi:type="dcterms:W3CDTF">2020-05-24T15:34:00Z</dcterms:created>
  <dcterms:modified xsi:type="dcterms:W3CDTF">2020-05-24T15:34:00Z</dcterms:modified>
</cp:coreProperties>
</file>